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9E" w:rsidRDefault="002B6A9E"/>
    <w:p w:rsidR="002B6A9E" w:rsidRPr="002B6A9E" w:rsidRDefault="002B6A9E" w:rsidP="002B6A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2B6A9E">
        <w:rPr>
          <w:rFonts w:ascii="Arial" w:eastAsia="Times New Roman" w:hAnsi="Arial" w:cs="Arial"/>
          <w:sz w:val="16"/>
          <w:szCs w:val="16"/>
          <w:lang w:eastAsia="ru-RU"/>
        </w:rPr>
        <w:t>Министерство общего и профессионального образования Ростовской области</w:t>
      </w:r>
    </w:p>
    <w:p w:rsidR="002B6A9E" w:rsidRPr="002B6A9E" w:rsidRDefault="002B6A9E" w:rsidP="002B6A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2B6A9E">
        <w:rPr>
          <w:rFonts w:ascii="Arial" w:eastAsia="Times New Roman" w:hAnsi="Arial" w:cs="Arial"/>
          <w:sz w:val="16"/>
          <w:szCs w:val="16"/>
          <w:lang w:eastAsia="ru-RU"/>
        </w:rPr>
        <w:t>Автономная некоммерческая организация «Информационные технологии в образовании»</w:t>
      </w:r>
    </w:p>
    <w:p w:rsidR="002B6A9E" w:rsidRPr="002B6A9E" w:rsidRDefault="002B6A9E" w:rsidP="002B6A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2B6A9E">
        <w:rPr>
          <w:rFonts w:ascii="Arial" w:eastAsia="Times New Roman" w:hAnsi="Arial" w:cs="Arial"/>
          <w:sz w:val="16"/>
          <w:szCs w:val="16"/>
          <w:lang w:eastAsia="ru-RU"/>
        </w:rPr>
        <w:t>ООО «Компания ГЭНДАЛЬФ»</w:t>
      </w:r>
    </w:p>
    <w:p w:rsidR="002B6A9E" w:rsidRPr="002B6A9E" w:rsidRDefault="002B6A9E" w:rsidP="002B6A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2B6A9E">
        <w:rPr>
          <w:rFonts w:ascii="Arial" w:eastAsia="Times New Roman" w:hAnsi="Arial" w:cs="Arial"/>
          <w:sz w:val="16"/>
          <w:szCs w:val="16"/>
          <w:lang w:eastAsia="ru-RU"/>
        </w:rPr>
        <w:t>Ростовский областной институт повышения квалификации и профессиональной переподготовки работников образования</w:t>
      </w:r>
    </w:p>
    <w:p w:rsidR="002B6A9E" w:rsidRPr="002B6A9E" w:rsidRDefault="002B6A9E" w:rsidP="002B6A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2B6A9E">
        <w:rPr>
          <w:rFonts w:ascii="Arial" w:eastAsia="Times New Roman" w:hAnsi="Arial" w:cs="Arial"/>
          <w:sz w:val="16"/>
          <w:szCs w:val="16"/>
          <w:lang w:eastAsia="ru-RU"/>
        </w:rPr>
        <w:t>Южный федеральный университет</w:t>
      </w:r>
    </w:p>
    <w:p w:rsidR="002B6A9E" w:rsidRPr="002B6A9E" w:rsidRDefault="002B6A9E" w:rsidP="002B6A9E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2B6A9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XV Южно-Российская межрегиональная </w:t>
      </w:r>
      <w:r w:rsidRPr="002B6A9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br/>
        <w:t>научно-практическая конференция-выставка</w:t>
      </w:r>
    </w:p>
    <w:p w:rsidR="002B6A9E" w:rsidRPr="002B6A9E" w:rsidRDefault="002B6A9E" w:rsidP="002B6A9E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2B6A9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«Информационные технологии в образовании»</w:t>
      </w:r>
    </w:p>
    <w:p w:rsidR="002B6A9E" w:rsidRDefault="00726A9B" w:rsidP="002B6A9E">
      <w:pPr>
        <w:spacing w:after="0" w:line="630" w:lineRule="atLeast"/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</w:pPr>
      <w:hyperlink r:id="rId6" w:history="1">
        <w:r w:rsidR="002B6A9E" w:rsidRPr="00F556C3">
          <w:rPr>
            <w:rStyle w:val="a4"/>
            <w:rFonts w:ascii="Arial" w:eastAsia="Times New Roman" w:hAnsi="Arial" w:cs="Arial"/>
            <w:b/>
            <w:bCs/>
            <w:sz w:val="28"/>
            <w:szCs w:val="28"/>
            <w:shd w:val="clear" w:color="auto" w:fill="FFFFFF"/>
            <w:lang w:eastAsia="ru-RU"/>
          </w:rPr>
          <w:t>http://ито-ростов.рф</w:t>
        </w:r>
      </w:hyperlink>
    </w:p>
    <w:p w:rsidR="002B6A9E" w:rsidRDefault="002B6A9E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C6D0E" w:rsidRPr="00726A9B" w:rsidTr="00DC6D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6D0E" w:rsidRPr="00726A9B" w:rsidRDefault="00DC6D0E" w:rsidP="00DC6D0E">
            <w:pPr>
              <w:spacing w:before="300" w:after="300" w:line="420" w:lineRule="atLeast"/>
              <w:outlineLvl w:val="0"/>
              <w:rPr>
                <w:rFonts w:ascii="Arial" w:eastAsia="Times New Roman" w:hAnsi="Arial" w:cs="Arial"/>
                <w:color w:val="1A475E"/>
                <w:kern w:val="36"/>
                <w:sz w:val="32"/>
                <w:szCs w:val="32"/>
                <w:lang w:eastAsia="ru-RU"/>
              </w:rPr>
            </w:pPr>
            <w:r w:rsidRPr="00726A9B">
              <w:rPr>
                <w:rFonts w:ascii="Arial" w:eastAsia="Times New Roman" w:hAnsi="Arial" w:cs="Arial"/>
                <w:color w:val="1A475E"/>
                <w:kern w:val="36"/>
                <w:sz w:val="32"/>
                <w:szCs w:val="32"/>
                <w:lang w:eastAsia="ru-RU"/>
              </w:rPr>
              <w:t>ВНЕУРОЧНАЯ ДЕЯТЕЛЬНОСТЬ КАК УСЛОВИЕ ОРГАНИЗАЦИИ РАБОТЫ С ОДАРЕННЫМИ ДЕТЬМИ В СОВРЕМЕННОЙ ШКОЛЕ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6D0E" w:rsidRPr="00726A9B" w:rsidRDefault="00DC6D0E" w:rsidP="00DC6D0E">
            <w:pPr>
              <w:spacing w:after="0" w:line="240" w:lineRule="auto"/>
              <w:rPr>
                <w:rFonts w:ascii="Verdana" w:eastAsia="Times New Roman" w:hAnsi="Verdana" w:cs="Times New Roman"/>
                <w:color w:val="4C4C4C"/>
                <w:sz w:val="32"/>
                <w:szCs w:val="32"/>
                <w:lang w:eastAsia="ru-RU"/>
              </w:rPr>
            </w:pPr>
          </w:p>
        </w:tc>
      </w:tr>
    </w:tbl>
    <w:p w:rsidR="00DC6D0E" w:rsidRPr="00DC6D0E" w:rsidRDefault="00DC6D0E" w:rsidP="00DC6D0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C4C4C"/>
          <w:sz w:val="19"/>
          <w:szCs w:val="19"/>
          <w:lang w:eastAsia="ru-RU"/>
        </w:rPr>
      </w:pPr>
      <w:r w:rsidRPr="00DC6D0E">
        <w:rPr>
          <w:rFonts w:ascii="Verdana" w:eastAsia="Times New Roman" w:hAnsi="Verdana" w:cs="Times New Roman"/>
          <w:b/>
          <w:bCs/>
          <w:color w:val="4C4C4C"/>
          <w:sz w:val="19"/>
          <w:szCs w:val="19"/>
          <w:lang w:eastAsia="ru-RU"/>
        </w:rPr>
        <w:t>Автор:</w:t>
      </w:r>
      <w:r w:rsidRPr="00DC6D0E">
        <w:rPr>
          <w:rFonts w:ascii="Verdana" w:eastAsia="Times New Roman" w:hAnsi="Verdana" w:cs="Times New Roman"/>
          <w:color w:val="4C4C4C"/>
          <w:sz w:val="19"/>
          <w:szCs w:val="19"/>
          <w:lang w:eastAsia="ru-RU"/>
        </w:rPr>
        <w:t> </w:t>
      </w:r>
      <w:proofErr w:type="spellStart"/>
      <w:r w:rsidRPr="00DC6D0E">
        <w:rPr>
          <w:rFonts w:ascii="Verdana" w:eastAsia="Times New Roman" w:hAnsi="Verdana" w:cs="Times New Roman"/>
          <w:color w:val="4C4C4C"/>
          <w:sz w:val="19"/>
          <w:szCs w:val="19"/>
          <w:lang w:eastAsia="ru-RU"/>
        </w:rPr>
        <w:fldChar w:fldCharType="begin"/>
      </w:r>
      <w:r w:rsidRPr="00DC6D0E">
        <w:rPr>
          <w:rFonts w:ascii="Verdana" w:eastAsia="Times New Roman" w:hAnsi="Verdana" w:cs="Times New Roman"/>
          <w:color w:val="4C4C4C"/>
          <w:sz w:val="19"/>
          <w:szCs w:val="19"/>
          <w:lang w:eastAsia="ru-RU"/>
        </w:rPr>
        <w:instrText xml:space="preserve"> HYPERLINK "http://xn----dtbqybamjef.xn--p1ai/2015/list_avtor/261/index.html" </w:instrText>
      </w:r>
      <w:r w:rsidRPr="00DC6D0E">
        <w:rPr>
          <w:rFonts w:ascii="Verdana" w:eastAsia="Times New Roman" w:hAnsi="Verdana" w:cs="Times New Roman"/>
          <w:color w:val="4C4C4C"/>
          <w:sz w:val="19"/>
          <w:szCs w:val="19"/>
          <w:lang w:eastAsia="ru-RU"/>
        </w:rPr>
        <w:fldChar w:fldCharType="separate"/>
      </w:r>
      <w:r w:rsidRPr="00DC6D0E">
        <w:rPr>
          <w:rFonts w:ascii="Verdana" w:eastAsia="Times New Roman" w:hAnsi="Verdana" w:cs="Times New Roman"/>
          <w:color w:val="005699"/>
          <w:sz w:val="19"/>
          <w:szCs w:val="19"/>
          <w:u w:val="single"/>
          <w:lang w:eastAsia="ru-RU"/>
        </w:rPr>
        <w:t>Королькова</w:t>
      </w:r>
      <w:proofErr w:type="spellEnd"/>
      <w:r w:rsidRPr="00DC6D0E">
        <w:rPr>
          <w:rFonts w:ascii="Verdana" w:eastAsia="Times New Roman" w:hAnsi="Verdana" w:cs="Times New Roman"/>
          <w:color w:val="005699"/>
          <w:sz w:val="19"/>
          <w:szCs w:val="19"/>
          <w:u w:val="single"/>
          <w:lang w:eastAsia="ru-RU"/>
        </w:rPr>
        <w:t xml:space="preserve"> Ольга Васильевна</w:t>
      </w:r>
      <w:r w:rsidRPr="00DC6D0E">
        <w:rPr>
          <w:rFonts w:ascii="Verdana" w:eastAsia="Times New Roman" w:hAnsi="Verdana" w:cs="Times New Roman"/>
          <w:color w:val="4C4C4C"/>
          <w:sz w:val="19"/>
          <w:szCs w:val="19"/>
          <w:lang w:eastAsia="ru-RU"/>
        </w:rPr>
        <w:fldChar w:fldCharType="end"/>
      </w:r>
    </w:p>
    <w:p w:rsidR="00DC6D0E" w:rsidRPr="002B6A9E" w:rsidRDefault="00DC6D0E" w:rsidP="00DC6D0E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C4C4C"/>
          <w:sz w:val="24"/>
          <w:szCs w:val="24"/>
          <w:lang w:eastAsia="ru-RU"/>
        </w:rPr>
      </w:pPr>
      <w:r w:rsidRPr="002B6A9E">
        <w:rPr>
          <w:rFonts w:ascii="Verdana" w:eastAsia="Times New Roman" w:hAnsi="Verdana" w:cs="Times New Roman"/>
          <w:color w:val="4C4C4C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2B6A9E">
        <w:rPr>
          <w:rFonts w:ascii="Verdana" w:eastAsia="Times New Roman" w:hAnsi="Verdana" w:cs="Times New Roman"/>
          <w:color w:val="4C4C4C"/>
          <w:sz w:val="24"/>
          <w:szCs w:val="24"/>
          <w:lang w:eastAsia="ru-RU"/>
        </w:rPr>
        <w:t>г</w:t>
      </w:r>
      <w:proofErr w:type="gramStart"/>
      <w:r w:rsidRPr="002B6A9E">
        <w:rPr>
          <w:rFonts w:ascii="Verdana" w:eastAsia="Times New Roman" w:hAnsi="Verdana" w:cs="Times New Roman"/>
          <w:color w:val="4C4C4C"/>
          <w:sz w:val="24"/>
          <w:szCs w:val="24"/>
          <w:lang w:eastAsia="ru-RU"/>
        </w:rPr>
        <w:t>.Ш</w:t>
      </w:r>
      <w:proofErr w:type="gramEnd"/>
      <w:r w:rsidRPr="002B6A9E">
        <w:rPr>
          <w:rFonts w:ascii="Verdana" w:eastAsia="Times New Roman" w:hAnsi="Verdana" w:cs="Times New Roman"/>
          <w:color w:val="4C4C4C"/>
          <w:sz w:val="24"/>
          <w:szCs w:val="24"/>
          <w:lang w:eastAsia="ru-RU"/>
        </w:rPr>
        <w:t>ахты</w:t>
      </w:r>
      <w:proofErr w:type="spellEnd"/>
      <w:r w:rsidRPr="002B6A9E">
        <w:rPr>
          <w:rFonts w:ascii="Verdana" w:eastAsia="Times New Roman" w:hAnsi="Verdana" w:cs="Times New Roman"/>
          <w:color w:val="4C4C4C"/>
          <w:sz w:val="24"/>
          <w:szCs w:val="24"/>
          <w:lang w:eastAsia="ru-RU"/>
        </w:rPr>
        <w:t xml:space="preserve"> Ростовской области "Средняя общеобразовательная школа №42"</w:t>
      </w:r>
    </w:p>
    <w:p w:rsidR="00DC6D0E" w:rsidRPr="002B6A9E" w:rsidRDefault="00DC6D0E" w:rsidP="00DC6D0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C4C4C"/>
          <w:sz w:val="24"/>
          <w:szCs w:val="24"/>
          <w:lang w:eastAsia="ru-RU"/>
        </w:rPr>
      </w:pPr>
      <w:r w:rsidRPr="002B6A9E">
        <w:rPr>
          <w:rFonts w:ascii="Verdana" w:eastAsia="Times New Roman" w:hAnsi="Verdana" w:cs="Times New Roman"/>
          <w:color w:val="4C4C4C"/>
          <w:sz w:val="24"/>
          <w:szCs w:val="24"/>
          <w:lang w:eastAsia="ru-RU"/>
        </w:rPr>
        <w:t>В цифровом мире самым важным и необходимым языком является язык программирования. Обучение программированию детей – это и сложный, и увлекательный процесс, который похож на разгадывание всевозможных головоломок. Если научить ребенка не только азам языка программирования, но и научить экспериментировать и фантазировать, то он обязательно станет гуру программирования.</w:t>
      </w:r>
    </w:p>
    <w:p w:rsidR="00207EAB" w:rsidRPr="002B6A9E" w:rsidRDefault="00DC6D0E">
      <w:pPr>
        <w:rPr>
          <w:rFonts w:ascii="Verdana" w:hAnsi="Verdana"/>
          <w:color w:val="4C4C4C"/>
          <w:sz w:val="24"/>
          <w:szCs w:val="24"/>
          <w:shd w:val="clear" w:color="auto" w:fill="FFFFFF"/>
        </w:rPr>
      </w:pPr>
      <w:r w:rsidRPr="002B6A9E">
        <w:rPr>
          <w:sz w:val="24"/>
          <w:szCs w:val="24"/>
        </w:rPr>
        <w:br/>
      </w:r>
      <w:r w:rsidRPr="002B6A9E">
        <w:rPr>
          <w:rFonts w:ascii="Verdana" w:hAnsi="Verdana"/>
          <w:color w:val="4C4C4C"/>
          <w:sz w:val="24"/>
          <w:szCs w:val="24"/>
          <w:shd w:val="clear" w:color="auto" w:fill="FFFFFF"/>
        </w:rPr>
        <w:t>Современное общество выдвигает перед образовательной организацией проблему подготовки самостоятельных, способных к самообучению, саморазвитию, обладающих коммуникативными навыками граждан. И поэтому решающим фактором является стратегия работы с одаренными детьми.</w:t>
      </w:r>
    </w:p>
    <w:p w:rsidR="00DC6D0E" w:rsidRPr="002B6A9E" w:rsidRDefault="00DC6D0E" w:rsidP="00DC6D0E">
      <w:pPr>
        <w:ind w:firstLine="708"/>
        <w:rPr>
          <w:rFonts w:ascii="Verdana" w:hAnsi="Verdana"/>
          <w:color w:val="4C4C4C"/>
          <w:sz w:val="24"/>
          <w:szCs w:val="24"/>
          <w:shd w:val="clear" w:color="auto" w:fill="FFFFFF"/>
        </w:rPr>
      </w:pPr>
      <w:r w:rsidRPr="002B6A9E">
        <w:rPr>
          <w:rFonts w:ascii="Verdana" w:hAnsi="Verdana"/>
          <w:color w:val="4C4C4C"/>
          <w:sz w:val="24"/>
          <w:szCs w:val="24"/>
          <w:shd w:val="clear" w:color="auto" w:fill="FFFFFF"/>
        </w:rPr>
        <w:t>Одаренный ребенок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 [3].</w:t>
      </w:r>
    </w:p>
    <w:p w:rsidR="00DC6D0E" w:rsidRPr="002B6A9E" w:rsidRDefault="00DC6D0E" w:rsidP="00DC6D0E">
      <w:pPr>
        <w:ind w:firstLine="708"/>
        <w:rPr>
          <w:rFonts w:ascii="Verdana" w:hAnsi="Verdana"/>
          <w:color w:val="4C4C4C"/>
          <w:sz w:val="24"/>
          <w:szCs w:val="24"/>
          <w:shd w:val="clear" w:color="auto" w:fill="FFFFFF"/>
        </w:rPr>
      </w:pPr>
      <w:r w:rsidRPr="002B6A9E">
        <w:rPr>
          <w:rFonts w:ascii="Verdana" w:hAnsi="Verdana"/>
          <w:color w:val="4C4C4C"/>
          <w:sz w:val="24"/>
          <w:szCs w:val="24"/>
          <w:shd w:val="clear" w:color="auto" w:fill="FFFFFF"/>
        </w:rPr>
        <w:t>Методы и формы работы с одаренными детьми, прежде всего, должны сочетаться с методами и формами работы со всеми учащимися школы, но в тоже время отличаться определенным своеобразием.</w:t>
      </w:r>
    </w:p>
    <w:p w:rsidR="00DC6D0E" w:rsidRPr="002B6A9E" w:rsidRDefault="00DC6D0E" w:rsidP="00DC6D0E">
      <w:pPr>
        <w:ind w:firstLine="708"/>
        <w:rPr>
          <w:rFonts w:ascii="Verdana" w:hAnsi="Verdana"/>
          <w:color w:val="4C4C4C"/>
          <w:sz w:val="24"/>
          <w:szCs w:val="24"/>
          <w:shd w:val="clear" w:color="auto" w:fill="FFFFFF"/>
        </w:rPr>
      </w:pPr>
      <w:r w:rsidRPr="002B6A9E">
        <w:rPr>
          <w:rFonts w:ascii="Verdana" w:hAnsi="Verdana"/>
          <w:color w:val="4C4C4C"/>
          <w:sz w:val="24"/>
          <w:szCs w:val="24"/>
          <w:shd w:val="clear" w:color="auto" w:fill="FFFFFF"/>
        </w:rPr>
        <w:t xml:space="preserve">Основной целью работы с одаренными детьми в школе является создание комплекса условий и средств, направленных на совершенствование системы выявления, поддержки и развития одаренных детей в условиях образовательного пространства школы. </w:t>
      </w:r>
      <w:r w:rsidRPr="002B6A9E">
        <w:rPr>
          <w:rFonts w:ascii="Verdana" w:hAnsi="Verdana"/>
          <w:color w:val="4C4C4C"/>
          <w:sz w:val="24"/>
          <w:szCs w:val="24"/>
          <w:shd w:val="clear" w:color="auto" w:fill="FFFFFF"/>
        </w:rPr>
        <w:lastRenderedPageBreak/>
        <w:t>Поэтому главной задачей образовательной организации является создание школьного информационного пространства, нахождение в котором позволит ребенку осуществить выбор вида деятельности, ее содержания, способа своего участия в ней.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>Необходимость создания информационной образовательной среды школы вызвана: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>- выполнением социального заказа современного общества, направленного на подготовку подрастающего поколения к полноценной работе в условиях глобальной информатизации всех сторон общественной жизни;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>- расширением сферы применения информационных технологий в образовательном процессе;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>- необходимостью оптимизации процессов управления современной школой.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>Одной форм работы с одаренными детьми в школе является внеурочная деятельность. Понятие «внеурочная деятельность» в материалах ФГОС, характеризуется как образовательная деятельность, осуществляемая в формах, отличных от классно-урочной системы и рассматривается как неотъемлемая частью образовательного процесса. Внеурочная деятельность - это особый вид образовательной деятельности, в процессе которой происходит согласование возможностей и готовности всех субъектов образовательных отношений (учащихся и их родителей, учителей), к продуктивному взаимодействию с целью создания особых условий, развивающих многогранную личность, принимающую и разделяющую социальн</w:t>
      </w:r>
      <w:proofErr w:type="gramStart"/>
      <w:r w:rsidRPr="002B6A9E">
        <w:rPr>
          <w:rFonts w:ascii="Verdana" w:hAnsi="Verdana"/>
          <w:color w:val="4C4C4C"/>
        </w:rPr>
        <w:t>о-</w:t>
      </w:r>
      <w:proofErr w:type="gramEnd"/>
      <w:r w:rsidRPr="002B6A9E">
        <w:rPr>
          <w:rFonts w:ascii="Verdana" w:hAnsi="Verdana"/>
          <w:color w:val="4C4C4C"/>
        </w:rPr>
        <w:t xml:space="preserve"> значимые ценности гражданского общества. В связи с этим, актуальным становится вариативность и разнообразие форм организации внеурочной деятельности, что обеспечивает возможность выбора форм участия, индивидуального режима их освоения, смены деятельности и вариативность образовательных траекторий.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>В одно время считалось, что программирование – это удел профессионалов. Но с введением ЕГЭ по информатике, в котором большая часть заданий, так или иначе, связана с алгоритмизацией и программированием, безусловно, начинать обучение программированию следует с 5 класса. Игровое программирование помогает ученикам не только разобраться в таком сложном разделе программы, как «Алгоритмизация и программирование», но и мотивирует ребенка к дальнейшему саморазвитию.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>Наиболее ярко творческая деятельность проявляется во внеурочной сфере.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 xml:space="preserve">Для изучения основ программирования в 5 классе в рамках внеурочной деятельности мной была выбрана свободная среда программирования </w:t>
      </w:r>
      <w:proofErr w:type="spellStart"/>
      <w:r w:rsidRPr="002B6A9E">
        <w:rPr>
          <w:rFonts w:ascii="Verdana" w:hAnsi="Verdana"/>
          <w:color w:val="4C4C4C"/>
        </w:rPr>
        <w:t>Scratch</w:t>
      </w:r>
      <w:proofErr w:type="spellEnd"/>
      <w:r w:rsidRPr="002B6A9E">
        <w:rPr>
          <w:rFonts w:ascii="Verdana" w:hAnsi="Verdana"/>
          <w:color w:val="4C4C4C"/>
        </w:rPr>
        <w:t xml:space="preserve">. Программа внеурочной деятельности «В мире программирования» позволит расширить кругозор </w:t>
      </w:r>
      <w:proofErr w:type="gramStart"/>
      <w:r w:rsidRPr="002B6A9E">
        <w:rPr>
          <w:rFonts w:ascii="Verdana" w:hAnsi="Verdana"/>
          <w:color w:val="4C4C4C"/>
        </w:rPr>
        <w:t>обучающихся</w:t>
      </w:r>
      <w:proofErr w:type="gramEnd"/>
      <w:r w:rsidRPr="002B6A9E">
        <w:rPr>
          <w:rFonts w:ascii="Verdana" w:hAnsi="Verdana"/>
          <w:color w:val="4C4C4C"/>
        </w:rPr>
        <w:t xml:space="preserve">. Посредством формирования начальных навыков программирования готовится платформа для изучения более сложных языков в старших классах. Формы и методы обучения определены возрастом учащихся. При проведении занятий используются компьютеры с установленной программой </w:t>
      </w:r>
      <w:proofErr w:type="spellStart"/>
      <w:r w:rsidRPr="002B6A9E">
        <w:rPr>
          <w:rFonts w:ascii="Verdana" w:hAnsi="Verdana"/>
          <w:color w:val="4C4C4C"/>
        </w:rPr>
        <w:t>Scratch</w:t>
      </w:r>
      <w:proofErr w:type="spellEnd"/>
      <w:r w:rsidRPr="002B6A9E">
        <w:rPr>
          <w:rFonts w:ascii="Verdana" w:hAnsi="Verdana"/>
          <w:color w:val="4C4C4C"/>
        </w:rPr>
        <w:t xml:space="preserve">, интерактивная доска, сканер, компьютерная сеть с выходом в Интернет. Теоретическая работа чередуется с практическим </w:t>
      </w:r>
      <w:r w:rsidRPr="002B6A9E">
        <w:rPr>
          <w:rFonts w:ascii="Verdana" w:hAnsi="Verdana"/>
          <w:color w:val="4C4C4C"/>
        </w:rPr>
        <w:lastRenderedPageBreak/>
        <w:t xml:space="preserve">видом деятельности. На занятиях применяются различные формы: игры, проекты, викторины, практические занятия, беседы и </w:t>
      </w:r>
      <w:proofErr w:type="spellStart"/>
      <w:r w:rsidRPr="002B6A9E">
        <w:rPr>
          <w:rFonts w:ascii="Verdana" w:hAnsi="Verdana"/>
          <w:color w:val="4C4C4C"/>
        </w:rPr>
        <w:t>д.р</w:t>
      </w:r>
      <w:proofErr w:type="spellEnd"/>
      <w:r w:rsidRPr="002B6A9E">
        <w:rPr>
          <w:rFonts w:ascii="Verdana" w:hAnsi="Verdana"/>
          <w:color w:val="4C4C4C"/>
        </w:rPr>
        <w:t>.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 xml:space="preserve">Освоение системы, изучение датчиков, создание простых программ управления роботом в среде </w:t>
      </w:r>
      <w:proofErr w:type="spellStart"/>
      <w:r w:rsidRPr="002B6A9E">
        <w:rPr>
          <w:rFonts w:ascii="Verdana" w:hAnsi="Verdana"/>
          <w:color w:val="4C4C4C"/>
        </w:rPr>
        <w:t>Scratch</w:t>
      </w:r>
      <w:proofErr w:type="spellEnd"/>
      <w:r w:rsidRPr="002B6A9E">
        <w:rPr>
          <w:rFonts w:ascii="Verdana" w:hAnsi="Verdana"/>
          <w:color w:val="4C4C4C"/>
        </w:rPr>
        <w:t>. Предусматривает выполнение учащимися ряда проектных работ, решение создаваемых на занятии проблемных учебных ситуаций. Интеграция в рамках проектной деятельности с учебными курсами: математика, биология, изобразительное искусство, технология.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 xml:space="preserve">Творческая среда </w:t>
      </w:r>
      <w:proofErr w:type="spellStart"/>
      <w:r w:rsidRPr="002B6A9E">
        <w:rPr>
          <w:rFonts w:ascii="Verdana" w:hAnsi="Verdana"/>
          <w:color w:val="4C4C4C"/>
        </w:rPr>
        <w:t>Scratch</w:t>
      </w:r>
      <w:proofErr w:type="spellEnd"/>
      <w:r w:rsidRPr="002B6A9E">
        <w:rPr>
          <w:rFonts w:ascii="Verdana" w:hAnsi="Verdana"/>
          <w:color w:val="4C4C4C"/>
        </w:rPr>
        <w:t xml:space="preserve"> имеет много возможностей для формирования у начинающих программистов компьютерной грамотности, навыков работы с информацией, развития логического и алгоритмического мышления, познавательной активности. Этот язык программирования включает в себя множество разнообразных команд, позволяющих не только рисовать, создавать мультфильмы, но и решать вычислительные задачи в игровой форме. Творческая среда </w:t>
      </w:r>
      <w:proofErr w:type="spellStart"/>
      <w:r w:rsidRPr="002B6A9E">
        <w:rPr>
          <w:rFonts w:ascii="Verdana" w:hAnsi="Verdana"/>
          <w:color w:val="4C4C4C"/>
        </w:rPr>
        <w:t>Scratch</w:t>
      </w:r>
      <w:proofErr w:type="spellEnd"/>
      <w:r w:rsidRPr="002B6A9E">
        <w:rPr>
          <w:rFonts w:ascii="Verdana" w:hAnsi="Verdana"/>
          <w:color w:val="4C4C4C"/>
        </w:rPr>
        <w:t xml:space="preserve"> позволяет обучение из скучного вида деятельности превратить в увлекательную игру, в процессе которой происходит быстрое усвоение основных понятий и формирование навыков программирования. Наличие визуального исполнителя позволяет учащимся сразу видеть результат выполнения программы, что очень важно в самом начале обучения программированию учащихся. В среде </w:t>
      </w:r>
      <w:proofErr w:type="spellStart"/>
      <w:r w:rsidRPr="002B6A9E">
        <w:rPr>
          <w:rFonts w:ascii="Verdana" w:hAnsi="Verdana"/>
          <w:color w:val="4C4C4C"/>
        </w:rPr>
        <w:t>Scratch</w:t>
      </w:r>
      <w:proofErr w:type="spellEnd"/>
      <w:r w:rsidRPr="002B6A9E">
        <w:rPr>
          <w:rFonts w:ascii="Verdana" w:hAnsi="Verdana"/>
          <w:color w:val="4C4C4C"/>
        </w:rPr>
        <w:t xml:space="preserve"> используется принцип конструктора </w:t>
      </w:r>
      <w:proofErr w:type="spellStart"/>
      <w:r w:rsidRPr="002B6A9E">
        <w:rPr>
          <w:rFonts w:ascii="Verdana" w:hAnsi="Verdana"/>
          <w:color w:val="4C4C4C"/>
        </w:rPr>
        <w:t>Лего</w:t>
      </w:r>
      <w:proofErr w:type="spellEnd"/>
      <w:r w:rsidRPr="002B6A9E">
        <w:rPr>
          <w:rFonts w:ascii="Verdana" w:hAnsi="Verdana"/>
          <w:color w:val="4C4C4C"/>
        </w:rPr>
        <w:t>, в котором без особого труда даже самые маленькие дети могут собрать простейшие конструкции.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>Цель курса «В мире программирования»: обучение учащихся основам программирования, развития их алгоритмического и логического мышления.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>В результате освоения курса «В мире программирования» учащиеся 5 класса получат представление: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>- об основных алгоритмических структурах – линейной, условной, циклической,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>- о программной реализации алгоритмов,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>- о различных видах программного обеспечения и задачах, решаемых с его помощью.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>У учащихся будут сформированы: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>- основы алгоритмической культуры,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>- навыки написания и отладки программ в выбранной среде программирования,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>- навыки коммуникации с использованием современных средств ИКТ, включая непосредственное выступление перед аудиторией,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>- навыки и умения, необходимые для работы с основными видами программных систем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 xml:space="preserve">К наиболее существенным возможностям </w:t>
      </w:r>
      <w:proofErr w:type="spellStart"/>
      <w:r w:rsidRPr="002B6A9E">
        <w:rPr>
          <w:rFonts w:ascii="Verdana" w:hAnsi="Verdana"/>
          <w:color w:val="4C4C4C"/>
        </w:rPr>
        <w:t>Scratch</w:t>
      </w:r>
      <w:proofErr w:type="spellEnd"/>
      <w:r w:rsidRPr="002B6A9E">
        <w:rPr>
          <w:rFonts w:ascii="Verdana" w:hAnsi="Verdana"/>
          <w:color w:val="4C4C4C"/>
        </w:rPr>
        <w:t xml:space="preserve"> относится изучение основ алгоритмизации, изучение объектно-ориентированного и событийного программирования, знакомство с технологиями программирования, моделирования объектов, процессов и явлений, организацию проектной, научно-познавательной деятельности, налаживание </w:t>
      </w:r>
      <w:proofErr w:type="spellStart"/>
      <w:r w:rsidRPr="002B6A9E">
        <w:rPr>
          <w:rFonts w:ascii="Verdana" w:hAnsi="Verdana"/>
          <w:color w:val="4C4C4C"/>
        </w:rPr>
        <w:t>межпредметных</w:t>
      </w:r>
      <w:proofErr w:type="spellEnd"/>
      <w:r w:rsidRPr="002B6A9E">
        <w:rPr>
          <w:rFonts w:ascii="Verdana" w:hAnsi="Verdana"/>
          <w:color w:val="4C4C4C"/>
        </w:rPr>
        <w:t xml:space="preserve"> связей. Все это способствует развитию личностных качеств учащихся.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 xml:space="preserve">Творческая среда </w:t>
      </w:r>
      <w:proofErr w:type="spellStart"/>
      <w:r w:rsidRPr="002B6A9E">
        <w:rPr>
          <w:rFonts w:ascii="Verdana" w:hAnsi="Verdana"/>
          <w:color w:val="4C4C4C"/>
        </w:rPr>
        <w:t>Scratch</w:t>
      </w:r>
      <w:proofErr w:type="spellEnd"/>
      <w:r w:rsidRPr="002B6A9E">
        <w:rPr>
          <w:rFonts w:ascii="Verdana" w:hAnsi="Verdana"/>
          <w:color w:val="4C4C4C"/>
        </w:rPr>
        <w:t xml:space="preserve"> – это язык программирования и сетевое сообщество, где учащиеся могут программировать и делиться с другими </w:t>
      </w:r>
      <w:r w:rsidRPr="002B6A9E">
        <w:rPr>
          <w:rFonts w:ascii="Verdana" w:hAnsi="Verdana"/>
          <w:color w:val="4C4C4C"/>
        </w:rPr>
        <w:lastRenderedPageBreak/>
        <w:t xml:space="preserve">людьми интерактивными продуктами, такими как игры, мультфильмы. В среде </w:t>
      </w:r>
      <w:proofErr w:type="spellStart"/>
      <w:r w:rsidRPr="002B6A9E">
        <w:rPr>
          <w:rFonts w:ascii="Verdana" w:hAnsi="Verdana"/>
          <w:color w:val="4C4C4C"/>
        </w:rPr>
        <w:t>Scratch</w:t>
      </w:r>
      <w:proofErr w:type="spellEnd"/>
      <w:r w:rsidRPr="002B6A9E">
        <w:rPr>
          <w:rFonts w:ascii="Verdana" w:hAnsi="Verdana"/>
          <w:color w:val="4C4C4C"/>
        </w:rPr>
        <w:t xml:space="preserve"> дети учатся творческому и критическому мышлению.</w:t>
      </w:r>
    </w:p>
    <w:p w:rsidR="00DC6D0E" w:rsidRPr="002B6A9E" w:rsidRDefault="00DC6D0E" w:rsidP="00DC6D0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4C4C4C"/>
        </w:rPr>
      </w:pPr>
      <w:r w:rsidRPr="002B6A9E">
        <w:rPr>
          <w:rFonts w:ascii="Verdana" w:hAnsi="Verdana"/>
          <w:color w:val="4C4C4C"/>
        </w:rPr>
        <w:t xml:space="preserve">Нас окружают разнообразные электронные устройства, практически у каждого школьника есть смартфон или планшет, а </w:t>
      </w:r>
      <w:proofErr w:type="spellStart"/>
      <w:r w:rsidRPr="002B6A9E">
        <w:rPr>
          <w:rFonts w:ascii="Verdana" w:hAnsi="Verdana"/>
          <w:color w:val="4C4C4C"/>
        </w:rPr>
        <w:t>роботехника</w:t>
      </w:r>
      <w:proofErr w:type="spellEnd"/>
      <w:r w:rsidRPr="002B6A9E">
        <w:rPr>
          <w:rFonts w:ascii="Verdana" w:hAnsi="Verdana"/>
          <w:color w:val="4C4C4C"/>
        </w:rPr>
        <w:t xml:space="preserve"> позволяет понять и осуществить переход из виртуального экранного мира в реальный мир физических объектов, зримо представить структуру команд устройства, понять алгоритмы управления и использовать их для выполнения требуемых действий. Ну, а если вспомнить, что современное производство вообще немыслимо без роботов, а в наших домах уже работают роботы-пылесосы, оконные мойщики и другие роботизированные системы, то понятно – современный человек должен иметь представление о том, как все это работает.</w:t>
      </w:r>
    </w:p>
    <w:p w:rsidR="00DC6D0E" w:rsidRPr="002B6A9E" w:rsidRDefault="00DC6D0E" w:rsidP="00DC6D0E">
      <w:pPr>
        <w:ind w:firstLine="708"/>
        <w:rPr>
          <w:sz w:val="24"/>
          <w:szCs w:val="24"/>
        </w:rPr>
      </w:pPr>
    </w:p>
    <w:p w:rsidR="00DC6D0E" w:rsidRDefault="00DC6D0E" w:rsidP="00DC6D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C4C4C"/>
          <w:sz w:val="19"/>
          <w:szCs w:val="19"/>
          <w:lang w:eastAsia="ru-RU"/>
        </w:rPr>
      </w:pPr>
    </w:p>
    <w:p w:rsidR="00DC6D0E" w:rsidRDefault="00DC6D0E" w:rsidP="00DC6D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C4C4C"/>
          <w:sz w:val="19"/>
          <w:szCs w:val="19"/>
          <w:lang w:eastAsia="ru-RU"/>
        </w:rPr>
      </w:pPr>
    </w:p>
    <w:p w:rsidR="00DC6D0E" w:rsidRPr="00DC6D0E" w:rsidRDefault="00DC6D0E" w:rsidP="00DC6D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C4C4C"/>
          <w:sz w:val="19"/>
          <w:szCs w:val="19"/>
          <w:lang w:eastAsia="ru-RU"/>
        </w:rPr>
      </w:pPr>
      <w:r w:rsidRPr="00DC6D0E">
        <w:rPr>
          <w:rFonts w:ascii="Verdana" w:eastAsia="Times New Roman" w:hAnsi="Verdana" w:cs="Times New Roman"/>
          <w:b/>
          <w:bCs/>
          <w:color w:val="4C4C4C"/>
          <w:sz w:val="19"/>
          <w:szCs w:val="19"/>
          <w:lang w:eastAsia="ru-RU"/>
        </w:rPr>
        <w:t>Список использованных источников</w:t>
      </w:r>
    </w:p>
    <w:p w:rsidR="00DC6D0E" w:rsidRPr="00DC6D0E" w:rsidRDefault="00DC6D0E" w:rsidP="00DC6D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C4C4C"/>
          <w:sz w:val="19"/>
          <w:szCs w:val="19"/>
          <w:lang w:eastAsia="ru-RU"/>
        </w:rPr>
      </w:pPr>
      <w:proofErr w:type="spellStart"/>
      <w:r w:rsidRPr="00DC6D0E">
        <w:rPr>
          <w:rFonts w:ascii="Verdana" w:eastAsia="Times New Roman" w:hAnsi="Verdana" w:cs="Times New Roman"/>
          <w:color w:val="4C4C4C"/>
          <w:sz w:val="19"/>
          <w:szCs w:val="19"/>
          <w:lang w:eastAsia="ru-RU"/>
        </w:rPr>
        <w:t>Байбородова</w:t>
      </w:r>
      <w:proofErr w:type="spellEnd"/>
      <w:r w:rsidRPr="00DC6D0E">
        <w:rPr>
          <w:rFonts w:ascii="Verdana" w:eastAsia="Times New Roman" w:hAnsi="Verdana" w:cs="Times New Roman"/>
          <w:color w:val="4C4C4C"/>
          <w:sz w:val="19"/>
          <w:szCs w:val="19"/>
          <w:lang w:eastAsia="ru-RU"/>
        </w:rPr>
        <w:t xml:space="preserve">, Л. В. Внеурочная деятельность школьников в разновозрастных группах: пособие для учителей общеобразовательных учреждений / Л.В. </w:t>
      </w:r>
      <w:proofErr w:type="spellStart"/>
      <w:r w:rsidRPr="00DC6D0E">
        <w:rPr>
          <w:rFonts w:ascii="Verdana" w:eastAsia="Times New Roman" w:hAnsi="Verdana" w:cs="Times New Roman"/>
          <w:color w:val="4C4C4C"/>
          <w:sz w:val="19"/>
          <w:szCs w:val="19"/>
          <w:lang w:eastAsia="ru-RU"/>
        </w:rPr>
        <w:t>Байбородова</w:t>
      </w:r>
      <w:proofErr w:type="spellEnd"/>
      <w:r w:rsidRPr="00DC6D0E">
        <w:rPr>
          <w:rFonts w:ascii="Verdana" w:eastAsia="Times New Roman" w:hAnsi="Verdana" w:cs="Times New Roman"/>
          <w:color w:val="4C4C4C"/>
          <w:sz w:val="19"/>
          <w:szCs w:val="19"/>
          <w:lang w:eastAsia="ru-RU"/>
        </w:rPr>
        <w:t>. – М.: Просвещение, 2013.</w:t>
      </w:r>
    </w:p>
    <w:p w:rsidR="00DC6D0E" w:rsidRPr="00DC6D0E" w:rsidRDefault="00DC6D0E" w:rsidP="00DC6D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C4C4C"/>
          <w:sz w:val="19"/>
          <w:szCs w:val="19"/>
          <w:lang w:eastAsia="ru-RU"/>
        </w:rPr>
      </w:pPr>
      <w:proofErr w:type="spellStart"/>
      <w:r w:rsidRPr="00DC6D0E">
        <w:rPr>
          <w:rFonts w:ascii="Verdana" w:eastAsia="Times New Roman" w:hAnsi="Verdana" w:cs="Times New Roman"/>
          <w:color w:val="4C4C4C"/>
          <w:sz w:val="19"/>
          <w:szCs w:val="19"/>
          <w:lang w:eastAsia="ru-RU"/>
        </w:rPr>
        <w:t>Гильбух</w:t>
      </w:r>
      <w:proofErr w:type="spellEnd"/>
      <w:r w:rsidRPr="00DC6D0E">
        <w:rPr>
          <w:rFonts w:ascii="Verdana" w:eastAsia="Times New Roman" w:hAnsi="Verdana" w:cs="Times New Roman"/>
          <w:color w:val="4C4C4C"/>
          <w:sz w:val="19"/>
          <w:szCs w:val="19"/>
          <w:lang w:eastAsia="ru-RU"/>
        </w:rPr>
        <w:t xml:space="preserve"> Ю.З. Внимание: одаренные дети. М., 1991</w:t>
      </w:r>
    </w:p>
    <w:p w:rsidR="00DC6D0E" w:rsidRPr="00DC6D0E" w:rsidRDefault="00DC6D0E" w:rsidP="00DC6D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C4C4C"/>
          <w:sz w:val="19"/>
          <w:szCs w:val="19"/>
          <w:lang w:eastAsia="ru-RU"/>
        </w:rPr>
      </w:pPr>
      <w:r w:rsidRPr="00DC6D0E">
        <w:rPr>
          <w:rFonts w:ascii="Verdana" w:eastAsia="Times New Roman" w:hAnsi="Verdana" w:cs="Times New Roman"/>
          <w:color w:val="4C4C4C"/>
          <w:sz w:val="19"/>
          <w:szCs w:val="19"/>
          <w:lang w:eastAsia="ru-RU"/>
        </w:rPr>
        <w:t>Коноплева, Н. Легко ли быть вундеркиндом? / Н. Коноплева // Директор школы. – 2004. – № 3. – С. 54–59.</w:t>
      </w:r>
    </w:p>
    <w:p w:rsidR="00DC6D0E" w:rsidRDefault="00DC6D0E" w:rsidP="00DC6D0E">
      <w:pPr>
        <w:ind w:firstLine="708"/>
      </w:pPr>
    </w:p>
    <w:sectPr w:rsidR="00DC6D0E" w:rsidSect="00DC6D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A5385"/>
    <w:multiLevelType w:val="multilevel"/>
    <w:tmpl w:val="D506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8D"/>
    <w:rsid w:val="00207EAB"/>
    <w:rsid w:val="002B6A9E"/>
    <w:rsid w:val="00726A9B"/>
    <w:rsid w:val="00DC6D0E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6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6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4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4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27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0;&#1090;&#1086;-&#1088;&#1086;&#1089;&#1090;&#1086;&#107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1293</Words>
  <Characters>7376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7</cp:revision>
  <dcterms:created xsi:type="dcterms:W3CDTF">2017-03-06T16:52:00Z</dcterms:created>
  <dcterms:modified xsi:type="dcterms:W3CDTF">2017-03-06T17:49:00Z</dcterms:modified>
</cp:coreProperties>
</file>